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5"/>
          <w:rFonts w:hint="eastAsia" w:ascii="宋体" w:hAnsi="宋体" w:eastAsia="宋体" w:cs="宋体"/>
          <w:sz w:val="28"/>
          <w:szCs w:val="28"/>
        </w:rPr>
        <w:t>中国铁路南宁局集团有限公司招聘2020届高校毕业生（公告一）岗位一览表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"/>
        <w:gridCol w:w="821"/>
        <w:gridCol w:w="634"/>
        <w:gridCol w:w="2550"/>
        <w:gridCol w:w="352"/>
        <w:gridCol w:w="2841"/>
        <w:gridCol w:w="6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ascii="黑体" w:hAnsi="宋体" w:eastAsia="黑体" w:cs="黑体"/>
                <w:kern w:val="0"/>
                <w:sz w:val="14"/>
                <w:szCs w:val="1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4"/>
                <w:szCs w:val="14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4"/>
                <w:szCs w:val="14"/>
                <w:lang w:val="en-US" w:eastAsia="zh-CN" w:bidi="ar"/>
              </w:rPr>
              <w:t>招聘人数（人）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4"/>
                <w:szCs w:val="14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4"/>
                <w:szCs w:val="14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4"/>
                <w:szCs w:val="14"/>
                <w:lang w:val="en-US" w:eastAsia="zh-CN" w:bidi="ar"/>
              </w:rPr>
              <w:t>具体单位、人数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4"/>
                <w:szCs w:val="14"/>
                <w:lang w:val="en-US" w:eastAsia="zh-CN" w:bidi="ar"/>
              </w:rPr>
              <w:t>其他要求及说明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车务运转操作技能岗位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4"/>
                <w:szCs w:val="14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交通运输（铁道运输方向）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百色车务段1人、桂林车务段2人、南宁车务段1人、玉林车务段2人、梧州车务段1人、柳州南车站3人、南宁车站1人。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4"/>
                <w:szCs w:val="14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南宁车务段2人、柳州南车站1人。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货运操作技能岗位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4"/>
                <w:szCs w:val="1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物流管理、物流工程、</w:t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交通运输（铁道运输方向）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柳州货运中心1人、南昆货运中心1人、梧州货运中心1人、湛江货运中心1人。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机车乘务操作技能岗位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4"/>
                <w:szCs w:val="14"/>
                <w:lang w:val="en-US" w:eastAsia="zh-CN" w:bidi="ar"/>
              </w:rPr>
              <w:t>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车辆工程、电气工程及其自动化、机械电子工程等机械类、交通运输（铁道运输方向）、电子信息类专业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柳州机务段21人、南宁机务段20人、柳州机车车辆有限公司10人。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4"/>
                <w:szCs w:val="14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柳州机务段1人、南宁机务段3人。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通信操作技能岗位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4"/>
                <w:szCs w:val="14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通信工程、电子信息类专业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柳州电务段1人、南宁电务段1人、南宁通信段1人。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4"/>
                <w:szCs w:val="14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柳州电务段1人。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动车组运用维修操作技能岗位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4"/>
                <w:szCs w:val="14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车辆工程（动车组检修方向）、机械电子工程等机械类专业、交通运输（铁道运输方向）、电子信息类专业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南宁车辆段14人。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4"/>
                <w:szCs w:val="14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南宁车辆段4人。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机车检修操作技能岗位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4"/>
                <w:szCs w:val="1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车辆工程、电气工程及其自动化（电力牵引及传动控制方向）、机械电子工程等机械类专业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柳州机务段1人。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货车运用检修操作技能岗位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4"/>
                <w:szCs w:val="1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车辆工程、机械电子工程等机械类专业、交通运输（铁道运输方向）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柳州机车车辆有限公司3人。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供电操作技能岗位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4"/>
                <w:szCs w:val="14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电气工程及其自动化、土木工程类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柳州供电段2人、南宁供电段2人。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4"/>
                <w:szCs w:val="14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柳州供电段1人、南宁供电段1人。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4"/>
                <w:szCs w:val="14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软件工程、计算机科学与技术、网络工程、信息安全、信息系统管理与维护等信息化类专业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桂林车务段1人、柳州车站1人、南宁车站1人、柳州供电段1人、南宁供电段1人、南宁通信段1人、科研所1人。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要求高质量院校和专业排名在全国前列的院校毕业生。掌握网络安全的基本技术和主要的安全协议；熟悉网络安全技术，具有系统、扎实的计算机软件开发理论知识，了解大数据、物联网、云计算和人工智能等专业知识，熟悉java等多种开发语言，拥有JavaWeb、App项目开发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4"/>
                <w:szCs w:val="14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信息所30人。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财会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4"/>
                <w:szCs w:val="1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会计学、财务管理、审计学、金融学、财政学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柳州工务机械段1人、南宁南车辆段1人、南宁车辆段1人、柳州工务段1人、桂林车站1人。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要求高质量院校和专业排名在全国前列的院校毕业生。金融学、财政学两个专业应聘人员应具备初级会计资格证书。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法律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4"/>
                <w:szCs w:val="14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法律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柳州车务段1人。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要求高质量院校和专业排名在全国前列的院校毕业生。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4"/>
                <w:szCs w:val="14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南宁工务段1人。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要求高质量院校和专业排名在全国前列的院校毕业生。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4"/>
                <w:szCs w:val="1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预防医学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疾控所1人。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要求高质量院校和专业排名在全国前列的院校毕业生。入职两年内应通过全国执业医师资格考试。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马列哲学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4"/>
                <w:szCs w:val="1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哲学与思想政治、经济管理类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党校2人。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要求高质量院校和专业排名在全国前列的院校毕业生。需试讲，取得教师资格证、中共党员优先。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  <w:lang w:val="en-US" w:eastAsia="zh-CN" w:bidi="ar"/>
              </w:rPr>
              <w:t>合计：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黑体" w:hAnsi="宋体" w:eastAsia="黑体" w:cs="黑体"/>
                <w:kern w:val="0"/>
                <w:sz w:val="14"/>
                <w:szCs w:val="14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Style w:val="5"/>
          <w:rFonts w:hint="eastAsia" w:ascii="宋体" w:hAnsi="宋体" w:eastAsia="宋体" w:cs="宋体"/>
          <w:sz w:val="19"/>
          <w:szCs w:val="19"/>
        </w:rPr>
        <w:t>                                                                                 </w:t>
      </w:r>
      <w:r>
        <w:rPr>
          <w:rStyle w:val="5"/>
          <w:rFonts w:ascii="楷体" w:hAnsi="楷体" w:eastAsia="楷体" w:cs="楷体"/>
          <w:sz w:val="19"/>
          <w:szCs w:val="19"/>
        </w:rPr>
        <w:t>注：工作地点为以上单位相关业务管辖范围。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67D9C"/>
    <w:rsid w:val="74A6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2019-12-04T01:43:00Z</dcterms:created>
  <dc:creator>张翠</dc:creator>
  <cp:lastModifiedBy>张翠</cp:lastModifiedBy>
  <dcterms:modified xsi:type="dcterms:W3CDTF">2019-12-04T01:43:39Z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